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C970" w14:textId="4955385A" w:rsidR="00840761" w:rsidRPr="00840761" w:rsidRDefault="00840761" w:rsidP="0084076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</w:pPr>
      <w:r w:rsidRPr="00D2616C"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  <w:t>Emmaus</w:t>
      </w:r>
      <w:r w:rsidRPr="00840761"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  <w:t xml:space="preserve"> Police Department Right-To-Know</w:t>
      </w:r>
      <w:r w:rsidRPr="00D2616C"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  <w:t xml:space="preserve"> Request </w:t>
      </w:r>
      <w:r w:rsidRPr="00840761"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  <w:t>Policy</w:t>
      </w:r>
    </w:p>
    <w:p w14:paraId="35B0A91E" w14:textId="032653C6" w:rsidR="00840761" w:rsidRPr="00840761" w:rsidRDefault="00840761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It is the policy of the </w:t>
      </w:r>
      <w:r w:rsidRPr="0023789A">
        <w:rPr>
          <w:rFonts w:ascii="Arial" w:eastAsia="Times New Roman" w:hAnsi="Arial" w:cs="Arial"/>
          <w:kern w:val="0"/>
          <w:sz w:val="24"/>
          <w:szCs w:val="24"/>
          <w14:ligatures w14:val="none"/>
        </w:rPr>
        <w:t>Emmaus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Police Department to provide public records in accordance with the Right-to-Know Law, 65 P.S.</w:t>
      </w:r>
      <w:r w:rsidR="00AB3793" w:rsidRPr="00AB3793">
        <w:t xml:space="preserve"> §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67.101 et seq.</w:t>
      </w:r>
      <w:r w:rsidR="00AB379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This 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policy outlines the proper procedures for requesting records from the </w:t>
      </w:r>
      <w:r w:rsidRPr="0023789A">
        <w:rPr>
          <w:rFonts w:ascii="Arial" w:eastAsia="Times New Roman" w:hAnsi="Arial" w:cs="Arial"/>
          <w:kern w:val="0"/>
          <w:sz w:val="24"/>
          <w:szCs w:val="24"/>
          <w14:ligatures w14:val="none"/>
        </w:rPr>
        <w:t>Emmaus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Police Department. Questions about this policy should be directed to the Chief of Police</w:t>
      </w:r>
      <w:r w:rsidR="009041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904117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Right-to</w:t>
      </w:r>
      <w:r w:rsidR="00904117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softHyphen/>
        <w:t xml:space="preserve">-Know Officer for the </w:t>
      </w:r>
      <w:r w:rsidR="00904117" w:rsidRPr="0023789A">
        <w:rPr>
          <w:rFonts w:ascii="Arial" w:eastAsia="Times New Roman" w:hAnsi="Arial" w:cs="Arial"/>
          <w:kern w:val="0"/>
          <w:sz w:val="24"/>
          <w:szCs w:val="24"/>
          <w14:ligatures w14:val="none"/>
        </w:rPr>
        <w:t>Emmaus</w:t>
      </w:r>
      <w:r w:rsidR="00904117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Police Department</w:t>
      </w:r>
      <w:r w:rsidR="009041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261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 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(610) </w:t>
      </w:r>
      <w:r w:rsidRPr="0023789A">
        <w:rPr>
          <w:rFonts w:ascii="Arial" w:eastAsia="Times New Roman" w:hAnsi="Arial" w:cs="Arial"/>
          <w:kern w:val="0"/>
          <w:sz w:val="24"/>
          <w:szCs w:val="24"/>
          <w14:ligatures w14:val="none"/>
        </w:rPr>
        <w:t>967-3113</w:t>
      </w:r>
      <w:r w:rsidR="00D261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 by email at</w:t>
      </w:r>
      <w:r w:rsidR="00A50F4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2616C"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police@emmauspd.org.</w:t>
      </w:r>
    </w:p>
    <w:p w14:paraId="5554BEA3" w14:textId="77777777" w:rsidR="00840761" w:rsidRPr="00840761" w:rsidRDefault="00840761" w:rsidP="0084076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</w:pPr>
      <w:r w:rsidRPr="00840761"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  <w:t>Requests</w:t>
      </w:r>
    </w:p>
    <w:p w14:paraId="1B6B5ABA" w14:textId="09DAD3E0" w:rsidR="00840761" w:rsidRPr="00840761" w:rsidRDefault="00D2616C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Emmaus 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Police Department open records requests shall be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directed 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 the Chief of Police at the </w:t>
      </w:r>
      <w:r w:rsidR="00840761" w:rsidRPr="0023789A">
        <w:rPr>
          <w:rFonts w:ascii="Arial" w:eastAsia="Times New Roman" w:hAnsi="Arial" w:cs="Arial"/>
          <w:kern w:val="0"/>
          <w:sz w:val="24"/>
          <w:szCs w:val="24"/>
          <w14:ligatures w14:val="none"/>
        </w:rPr>
        <w:t>Emmaus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Police Department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. R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equests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must 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include the date of the request, the name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address</w:t>
      </w:r>
      <w:r w:rsidR="0057519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phone number 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of the </w:t>
      </w:r>
      <w:r w:rsidR="009D2513">
        <w:rPr>
          <w:rFonts w:ascii="Arial" w:eastAsia="Times New Roman" w:hAnsi="Arial" w:cs="Arial"/>
          <w:kern w:val="0"/>
          <w:sz w:val="24"/>
          <w:szCs w:val="24"/>
          <w14:ligatures w14:val="none"/>
        </w:rPr>
        <w:t>requester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and a clear description of the records </w:t>
      </w:r>
      <w:r w:rsidR="00575196">
        <w:rPr>
          <w:rFonts w:ascii="Arial" w:eastAsia="Times New Roman" w:hAnsi="Arial" w:cs="Arial"/>
          <w:kern w:val="0"/>
          <w:sz w:val="24"/>
          <w:szCs w:val="24"/>
          <w14:ligatures w14:val="none"/>
        </w:rPr>
        <w:t>requested.</w:t>
      </w:r>
    </w:p>
    <w:p w14:paraId="0084596E" w14:textId="738C3F35" w:rsidR="00840761" w:rsidRPr="00840761" w:rsidRDefault="00840761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Open records requests may be submitted by e-mail </w:t>
      </w:r>
      <w:r w:rsidRPr="0023789A">
        <w:rPr>
          <w:rFonts w:ascii="Arial" w:eastAsia="Times New Roman" w:hAnsi="Arial" w:cs="Arial"/>
          <w:kern w:val="0"/>
          <w:sz w:val="24"/>
          <w:szCs w:val="24"/>
          <w14:ligatures w14:val="none"/>
        </w:rPr>
        <w:t>to: police@emmauspd.org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D261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by 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mail</w:t>
      </w:r>
      <w:r w:rsidR="009041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400 Jubilee Street, Emmaus, PA  18049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D261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by </w:t>
      </w:r>
      <w:r w:rsidRPr="0023789A">
        <w:rPr>
          <w:rFonts w:ascii="Arial" w:eastAsia="Times New Roman" w:hAnsi="Arial" w:cs="Arial"/>
          <w:kern w:val="0"/>
          <w:sz w:val="24"/>
          <w:szCs w:val="24"/>
          <w14:ligatures w14:val="none"/>
        </w:rPr>
        <w:t>fax 610-967-6288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 in person during normal business hours, Monday through Friday, 8:00 a.m. to 4:00 p.m. </w:t>
      </w:r>
      <w:r w:rsidR="00904117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except for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holidays and official office closings. The Police Department will not accept oral or anonymous requests for records.</w:t>
      </w:r>
    </w:p>
    <w:p w14:paraId="561290D9" w14:textId="77777777" w:rsidR="00904117" w:rsidRPr="00840761" w:rsidRDefault="00000000" w:rsidP="00904117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  <w:hyperlink r:id="rId4" w:tgtFrame="_blank" w:history="1">
        <w:r w:rsidR="00904117" w:rsidRPr="00D2616C">
          <w:rPr>
            <w:rFonts w:ascii="Arial" w:eastAsia="Times New Roman" w:hAnsi="Arial" w:cs="Arial"/>
            <w:i/>
            <w:iCs/>
            <w:kern w:val="0"/>
            <w:sz w:val="24"/>
            <w:szCs w:val="24"/>
            <w:u w:val="single"/>
            <w14:ligatures w14:val="none"/>
          </w:rPr>
          <w:t>Emmaus Police Department</w:t>
        </w:r>
        <w:r w:rsidR="00904117" w:rsidRPr="00840761">
          <w:rPr>
            <w:rFonts w:ascii="Arial" w:eastAsia="Times New Roman" w:hAnsi="Arial" w:cs="Arial"/>
            <w:i/>
            <w:iCs/>
            <w:kern w:val="0"/>
            <w:sz w:val="24"/>
            <w:szCs w:val="24"/>
            <w:u w:val="single"/>
            <w14:ligatures w14:val="none"/>
          </w:rPr>
          <w:t xml:space="preserve"> Right to Know Form</w:t>
        </w:r>
      </w:hyperlink>
    </w:p>
    <w:p w14:paraId="3F8B1788" w14:textId="0C2A3345" w:rsidR="00904117" w:rsidRPr="00840761" w:rsidRDefault="00904117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40761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IMPORTANT NOTICE: Under the Right-To-Know Law, INVESTIGATIVE REPORTS (i.e. Incident reports and police reports) are exempt from the definition of a “public record.” Therefore, any such request may be denied</w:t>
      </w:r>
      <w:r w:rsidRPr="00840761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4F6D218F" w14:textId="77777777" w:rsidR="00840761" w:rsidRPr="00840761" w:rsidRDefault="00840761" w:rsidP="0084076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</w:pPr>
      <w:r w:rsidRPr="00840761"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  <w:t>Fees</w:t>
      </w:r>
    </w:p>
    <w:p w14:paraId="2A7BD312" w14:textId="4D25C62A" w:rsidR="008C605B" w:rsidRDefault="00A50F43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Incident Report 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Copies: $0.25 (</w:t>
      </w:r>
      <w:r w:rsidR="00C01B11">
        <w:rPr>
          <w:rFonts w:ascii="Arial" w:eastAsia="Times New Roman" w:hAnsi="Arial" w:cs="Arial"/>
          <w:kern w:val="0"/>
          <w:sz w:val="24"/>
          <w:szCs w:val="24"/>
          <w14:ligatures w14:val="none"/>
        </w:rPr>
        <w:t>t</w:t>
      </w:r>
      <w:r w:rsidR="008C605B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wenty-</w:t>
      </w:r>
      <w:r w:rsidR="00C01B11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="008C605B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ive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cents) per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sheet (</w:t>
      </w:r>
      <w:r w:rsidR="00AB3793">
        <w:rPr>
          <w:rFonts w:ascii="Arial" w:eastAsia="Times New Roman" w:hAnsi="Arial" w:cs="Arial"/>
          <w:kern w:val="0"/>
          <w:sz w:val="24"/>
          <w:szCs w:val="24"/>
          <w14:ligatures w14:val="none"/>
        </w:rPr>
        <w:t>black and white copy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5B24EE7D" w14:textId="351CE642" w:rsidR="008C605B" w:rsidRDefault="00A50F43" w:rsidP="008C605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Motor Vehicle </w:t>
      </w:r>
      <w:r w:rsidR="00840761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Accident Reports:</w:t>
      </w:r>
    </w:p>
    <w:p w14:paraId="1D6E1174" w14:textId="3DB54554" w:rsidR="008C605B" w:rsidRDefault="008C605B" w:rsidP="008C605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$15.00 – </w:t>
      </w:r>
      <w:r w:rsidR="009333C3">
        <w:rPr>
          <w:rFonts w:ascii="Arial" w:eastAsia="Times New Roman" w:hAnsi="Arial" w:cs="Arial"/>
          <w:kern w:val="0"/>
          <w:sz w:val="24"/>
          <w:szCs w:val="24"/>
          <w14:ligatures w14:val="none"/>
        </w:rPr>
        <w:t>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eportable </w:t>
      </w:r>
      <w:r w:rsidR="009333C3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ccidents </w:t>
      </w:r>
    </w:p>
    <w:p w14:paraId="45B639E4" w14:textId="7CA0ED33" w:rsidR="008C605B" w:rsidRDefault="00840761" w:rsidP="008C605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$10.00</w:t>
      </w:r>
      <w:r w:rsidR="008C605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333C3">
        <w:rPr>
          <w:rFonts w:ascii="Arial" w:eastAsia="Times New Roman" w:hAnsi="Arial" w:cs="Arial"/>
          <w:kern w:val="0"/>
          <w:sz w:val="24"/>
          <w:szCs w:val="24"/>
          <w14:ligatures w14:val="none"/>
        </w:rPr>
        <w:t>N</w:t>
      </w:r>
      <w:r w:rsidR="008C605B">
        <w:rPr>
          <w:rFonts w:ascii="Arial" w:eastAsia="Times New Roman" w:hAnsi="Arial" w:cs="Arial"/>
          <w:kern w:val="0"/>
          <w:sz w:val="24"/>
          <w:szCs w:val="24"/>
          <w14:ligatures w14:val="none"/>
        </w:rPr>
        <w:t>on-</w:t>
      </w:r>
      <w:r w:rsidR="009333C3">
        <w:rPr>
          <w:rFonts w:ascii="Arial" w:eastAsia="Times New Roman" w:hAnsi="Arial" w:cs="Arial"/>
          <w:kern w:val="0"/>
          <w:sz w:val="24"/>
          <w:szCs w:val="24"/>
          <w14:ligatures w14:val="none"/>
        </w:rPr>
        <w:t>R</w:t>
      </w:r>
      <w:r w:rsidR="008C605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eportable/Hit &amp; Run </w:t>
      </w:r>
      <w:r w:rsidR="009333C3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="008C605B">
        <w:rPr>
          <w:rFonts w:ascii="Arial" w:eastAsia="Times New Roman" w:hAnsi="Arial" w:cs="Arial"/>
          <w:kern w:val="0"/>
          <w:sz w:val="24"/>
          <w:szCs w:val="24"/>
          <w14:ligatures w14:val="none"/>
        </w:rPr>
        <w:t>ccidents</w:t>
      </w:r>
    </w:p>
    <w:p w14:paraId="0A173062" w14:textId="77777777" w:rsidR="008C605B" w:rsidRDefault="008C605B" w:rsidP="008C605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8AD379A" w14:textId="49F3115C" w:rsidR="00840761" w:rsidRPr="00840761" w:rsidRDefault="00840761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(Accident reports will </w:t>
      </w:r>
      <w:r w:rsidR="008C605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only 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 furnished to any person involved in the accident, </w:t>
      </w:r>
      <w:r w:rsidR="008C605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their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attorney, or </w:t>
      </w:r>
      <w:r w:rsidR="008C605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their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insurer).</w:t>
      </w:r>
    </w:p>
    <w:p w14:paraId="183AE1D2" w14:textId="723AE4EF" w:rsidR="00840761" w:rsidRPr="00840761" w:rsidRDefault="00840761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Police Department shall require prepayment if the total fees are estimated to exceed $100.00 (</w:t>
      </w:r>
      <w:r w:rsidR="00C01B11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 </w:t>
      </w:r>
      <w:r w:rsidR="00C01B11">
        <w:rPr>
          <w:rFonts w:ascii="Arial" w:eastAsia="Times New Roman" w:hAnsi="Arial" w:cs="Arial"/>
          <w:kern w:val="0"/>
          <w:sz w:val="24"/>
          <w:szCs w:val="24"/>
          <w14:ligatures w14:val="none"/>
        </w:rPr>
        <w:t>h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undred dollars).</w:t>
      </w:r>
    </w:p>
    <w:p w14:paraId="25F5E4B8" w14:textId="77777777" w:rsidR="00840761" w:rsidRPr="00840761" w:rsidRDefault="00840761" w:rsidP="0084076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</w:pPr>
      <w:r w:rsidRPr="00840761"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  <w:t>Responses</w:t>
      </w:r>
    </w:p>
    <w:p w14:paraId="65543FDB" w14:textId="77777777" w:rsidR="00840761" w:rsidRPr="00840761" w:rsidRDefault="00840761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Chief of Police shall review all written requests for access to public records. As soon as possible, but no later than five (5) business days after receiving a written 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request to access public records, the Chief of Police shall respond to all such requests in a manner consistent with the Law.</w:t>
      </w:r>
    </w:p>
    <w:p w14:paraId="0350C4F1" w14:textId="77777777" w:rsidR="00840761" w:rsidRPr="00840761" w:rsidRDefault="00840761" w:rsidP="0084076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</w:pPr>
      <w:r w:rsidRPr="00840761">
        <w:rPr>
          <w:rFonts w:ascii="Arial" w:eastAsia="Times New Roman" w:hAnsi="Arial" w:cs="Arial"/>
          <w:kern w:val="0"/>
          <w:sz w:val="32"/>
          <w:szCs w:val="32"/>
          <w:u w:val="single"/>
          <w14:ligatures w14:val="none"/>
        </w:rPr>
        <w:t>Appeals</w:t>
      </w:r>
    </w:p>
    <w:p w14:paraId="4CA00540" w14:textId="30A6175E" w:rsidR="00840761" w:rsidRPr="00840761" w:rsidRDefault="00840761" w:rsidP="00840761">
      <w:pPr>
        <w:shd w:val="clear" w:color="auto" w:fill="FFFFFF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a written request is denied or deemed denied, the requester </w:t>
      </w:r>
      <w:r w:rsidR="0006314D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="0006314D">
        <w:rPr>
          <w:rFonts w:ascii="Arial" w:eastAsia="Times New Roman" w:hAnsi="Arial" w:cs="Arial"/>
          <w:kern w:val="0"/>
          <w:sz w:val="24"/>
          <w:szCs w:val="24"/>
          <w14:ligatures w14:val="none"/>
        </w:rPr>
        <w:t>ay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file </w:t>
      </w:r>
      <w:r w:rsidR="0006314D">
        <w:rPr>
          <w:rFonts w:ascii="Arial" w:eastAsia="Times New Roman" w:hAnsi="Arial" w:cs="Arial"/>
          <w:kern w:val="0"/>
          <w:sz w:val="24"/>
          <w:szCs w:val="24"/>
          <w14:ligatures w14:val="none"/>
        </w:rPr>
        <w:t>an appeal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within fifteen (15)</w:t>
      </w:r>
      <w:r w:rsidR="0023789A" w:rsidRPr="0023789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business days of the mailing date of the response</w:t>
      </w:r>
      <w:r w:rsidR="002E1900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</w:t>
      </w:r>
      <w:r w:rsidR="002E1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E1900"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within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fifteen (15) days of a deemed denial. Appeals should be made to the following:</w:t>
      </w:r>
    </w:p>
    <w:p w14:paraId="31F64ED5" w14:textId="77777777" w:rsidR="00840761" w:rsidRPr="00840761" w:rsidRDefault="00840761" w:rsidP="00840761">
      <w:p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Denial of Criminal Records: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Lehigh County District Attorney’s Open Records Appeals Officer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Lehigh County Courthouse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455 West Hamilton Street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Allentown, PA 18101-1614</w:t>
      </w:r>
    </w:p>
    <w:p w14:paraId="513AFF0B" w14:textId="75D7AA8D" w:rsidR="00840761" w:rsidRDefault="00840761" w:rsidP="00840761">
      <w:p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Denial of all other Records: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Office of Open Records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Commonwealth Keystone Building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="009D2513">
        <w:rPr>
          <w:rFonts w:ascii="Arial" w:eastAsia="Times New Roman" w:hAnsi="Arial" w:cs="Arial"/>
          <w:kern w:val="0"/>
          <w:sz w:val="24"/>
          <w:szCs w:val="24"/>
          <w14:ligatures w14:val="none"/>
        </w:rPr>
        <w:t>333 Market Street, 16</w:t>
      </w:r>
      <w:r w:rsidR="009D2513" w:rsidRPr="009D2513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9D251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Floor</w:t>
      </w:r>
      <w:r w:rsidRPr="00840761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Harrisburg, PA 171</w:t>
      </w:r>
      <w:r w:rsidR="009D2513">
        <w:rPr>
          <w:rFonts w:ascii="Arial" w:eastAsia="Times New Roman" w:hAnsi="Arial" w:cs="Arial"/>
          <w:kern w:val="0"/>
          <w:sz w:val="24"/>
          <w:szCs w:val="24"/>
          <w14:ligatures w14:val="none"/>
        </w:rPr>
        <w:t>01-2234</w:t>
      </w:r>
    </w:p>
    <w:p w14:paraId="0CFBFAB6" w14:textId="77777777" w:rsidR="00DA643C" w:rsidRDefault="00DA643C" w:rsidP="00840761">
      <w:p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889BA7" w14:textId="77777777" w:rsidR="00DA643C" w:rsidRDefault="00DA643C" w:rsidP="00DA64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For more information regarding the Right to Know law please visit:</w:t>
      </w:r>
    </w:p>
    <w:p w14:paraId="27CBCF19" w14:textId="1F7A4398" w:rsidR="00DA643C" w:rsidRDefault="00000000" w:rsidP="00DA64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hyperlink r:id="rId5" w:history="1">
        <w:r w:rsidR="00AB3793" w:rsidRPr="00243B24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www.openrecords.pa.gov</w:t>
        </w:r>
      </w:hyperlink>
    </w:p>
    <w:p w14:paraId="2BC4F630" w14:textId="77777777" w:rsidR="00DA643C" w:rsidRPr="00840761" w:rsidRDefault="00DA643C" w:rsidP="00DA643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4ED482" w14:textId="77777777" w:rsidR="00620B6C" w:rsidRDefault="00620B6C"/>
    <w:sectPr w:rsidR="0062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61"/>
    <w:rsid w:val="0006314D"/>
    <w:rsid w:val="0023789A"/>
    <w:rsid w:val="002E1900"/>
    <w:rsid w:val="004920F9"/>
    <w:rsid w:val="00575196"/>
    <w:rsid w:val="005963E1"/>
    <w:rsid w:val="005E3980"/>
    <w:rsid w:val="00620B6C"/>
    <w:rsid w:val="00803619"/>
    <w:rsid w:val="00840761"/>
    <w:rsid w:val="008C605B"/>
    <w:rsid w:val="00904117"/>
    <w:rsid w:val="009333C3"/>
    <w:rsid w:val="009D2513"/>
    <w:rsid w:val="00A50F43"/>
    <w:rsid w:val="00AB3793"/>
    <w:rsid w:val="00C01B11"/>
    <w:rsid w:val="00D2616C"/>
    <w:rsid w:val="00DA643C"/>
    <w:rsid w:val="00EB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FE6D"/>
  <w15:chartTrackingRefBased/>
  <w15:docId w15:val="{FE56B7DF-C9FB-4D56-A806-A3DB77BD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07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8407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076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4076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4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4076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40761"/>
    <w:rPr>
      <w:i/>
      <w:iCs/>
    </w:rPr>
  </w:style>
  <w:style w:type="character" w:styleId="Strong">
    <w:name w:val="Strong"/>
    <w:basedOn w:val="DefaultParagraphFont"/>
    <w:uiPriority w:val="22"/>
    <w:qFormat/>
    <w:rsid w:val="0084076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A6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records.pa.gov" TargetMode="External"/><Relationship Id="rId4" Type="http://schemas.openxmlformats.org/officeDocument/2006/relationships/hyperlink" Target="https://www.southwhitehall.com/home/showpublisheddocument/280/63781648588993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Palinkas</dc:creator>
  <cp:keywords/>
  <dc:description/>
  <cp:lastModifiedBy>Sherry Palinkas</cp:lastModifiedBy>
  <cp:revision>18</cp:revision>
  <dcterms:created xsi:type="dcterms:W3CDTF">2023-06-08T17:41:00Z</dcterms:created>
  <dcterms:modified xsi:type="dcterms:W3CDTF">2023-06-27T19:20:00Z</dcterms:modified>
</cp:coreProperties>
</file>